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4" w:type="dxa"/>
        <w:tblInd w:w="-1" w:type="dxa"/>
        <w:tblLayout w:type="fixed"/>
        <w:tblLook w:val="0000"/>
      </w:tblPr>
      <w:tblGrid>
        <w:gridCol w:w="4869"/>
        <w:gridCol w:w="5065"/>
      </w:tblGrid>
      <w:tr w:rsidR="00131370" w:rsidTr="00D50DE2">
        <w:tc>
          <w:tcPr>
            <w:tcW w:w="4869" w:type="dxa"/>
          </w:tcPr>
          <w:p w:rsidR="00131370" w:rsidRDefault="00131370" w:rsidP="00D50DE2">
            <w:pPr>
              <w:jc w:val="center"/>
              <w:rPr>
                <w:rFonts w:ascii=".VnTimeH" w:hAnsi=".VnTimeH"/>
                <w:sz w:val="22"/>
              </w:rPr>
            </w:pPr>
            <w:r w:rsidRPr="0043298C">
              <w:rPr>
                <w:rFonts w:ascii=".VnHelvetInsH" w:hAnsi=".VnHelvetInsH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50.45pt;margin-top:-9pt;width:62.7pt;height:41pt;z-index:251660288" stroked="f">
                  <v:textbox style="mso-next-textbox:#_x0000_s1026">
                    <w:txbxContent>
                      <w:p w:rsidR="00131370" w:rsidRDefault="00131370" w:rsidP="00131370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09600" cy="431800"/>
                              <wp:effectExtent l="19050" t="0" r="0" b="0"/>
                              <wp:docPr id="4" name="Picture 1" descr="Logo moi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Logo moi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431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.VnHelvetInsH" w:hAnsi=".VnHelvetInsH"/>
                <w:sz w:val="20"/>
              </w:rPr>
              <w:t>Tæng C«ng ty C«ng NghiÖp xi m¨ng viÖt nam</w:t>
            </w:r>
          </w:p>
          <w:p w:rsidR="00131370" w:rsidRDefault="00131370" w:rsidP="00D50DE2">
            <w:pPr>
              <w:pStyle w:val="Heading9"/>
              <w:rPr>
                <w:sz w:val="18"/>
              </w:rPr>
            </w:pPr>
            <w:r>
              <w:t xml:space="preserve">C«ng ty cæ phÇn VICEM bao b× h¶i phßng  </w:t>
            </w:r>
          </w:p>
          <w:p w:rsidR="00131370" w:rsidRPr="00FE06D1" w:rsidRDefault="00131370" w:rsidP="00D50DE2">
            <w:pPr>
              <w:jc w:val="center"/>
            </w:pPr>
            <w:r>
              <w:t>............oOo............</w:t>
            </w:r>
          </w:p>
        </w:tc>
        <w:tc>
          <w:tcPr>
            <w:tcW w:w="5065" w:type="dxa"/>
          </w:tcPr>
          <w:p w:rsidR="00131370" w:rsidRDefault="00131370" w:rsidP="00D50DE2">
            <w:pPr>
              <w:pStyle w:val="Heading1"/>
              <w:rPr>
                <w:rFonts w:ascii=".VnTimeH" w:hAnsi=".VnTimeH"/>
                <w:sz w:val="22"/>
              </w:rPr>
            </w:pPr>
            <w:r>
              <w:rPr>
                <w:rFonts w:ascii=".VnTimeH" w:hAnsi=".VnTimeH"/>
                <w:sz w:val="22"/>
              </w:rPr>
              <w:t>céng hoµ x· héi chñ nghÜa viÖt nam</w:t>
            </w:r>
          </w:p>
          <w:p w:rsidR="00131370" w:rsidRPr="00283A76" w:rsidRDefault="00131370" w:rsidP="00D50DE2">
            <w:pPr>
              <w:spacing w:before="60" w:after="60"/>
              <w:ind w:firstLine="403"/>
              <w:jc w:val="center"/>
              <w:rPr>
                <w:rFonts w:ascii="Arial" w:hAnsi="Arial" w:cs="Arial"/>
                <w:b/>
                <w:bCs/>
                <w:i/>
                <w:sz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6"/>
              </w:rPr>
              <w:t>Độc lập- Tự do- Hạnh Phúc</w:t>
            </w:r>
          </w:p>
          <w:p w:rsidR="00131370" w:rsidRDefault="00131370" w:rsidP="00D50D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****************</w:t>
            </w:r>
          </w:p>
          <w:p w:rsidR="00131370" w:rsidRPr="00283A76" w:rsidRDefault="00131370" w:rsidP="00D50DE2">
            <w:pPr>
              <w:pStyle w:val="Heading5"/>
              <w:rPr>
                <w:rFonts w:ascii="Arial" w:hAnsi="Arial" w:cs="Arial"/>
              </w:rPr>
            </w:pPr>
            <w:r>
              <w:rPr>
                <w:sz w:val="26"/>
              </w:rPr>
              <w:t>H</w:t>
            </w:r>
            <w:r>
              <w:rPr>
                <w:rFonts w:ascii="Arial" w:hAnsi="Arial" w:cs="Arial"/>
                <w:sz w:val="26"/>
              </w:rPr>
              <w:t>ải Phòng, ngày 30 tháng 09 năm 2016</w:t>
            </w:r>
          </w:p>
        </w:tc>
      </w:tr>
    </w:tbl>
    <w:p w:rsidR="00131370" w:rsidRDefault="00131370" w:rsidP="00131370">
      <w:pPr>
        <w:rPr>
          <w:rFonts w:ascii="Arial" w:hAnsi="Arial" w:cs="Arial"/>
        </w:rPr>
      </w:pPr>
      <w:r>
        <w:t>S</w:t>
      </w:r>
      <w:r>
        <w:rPr>
          <w:rFonts w:ascii="Arial" w:hAnsi="Arial" w:cs="Arial"/>
        </w:rPr>
        <w:t>ố         / 2016/TB-BXH</w:t>
      </w:r>
    </w:p>
    <w:p w:rsidR="00131370" w:rsidRDefault="00131370" w:rsidP="001313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V/v: Thay đổi nhân sự </w:t>
      </w:r>
    </w:p>
    <w:p w:rsidR="00131370" w:rsidRDefault="00131370" w:rsidP="00131370">
      <w:pPr>
        <w:rPr>
          <w:rFonts w:ascii="Arial" w:hAnsi="Arial" w:cs="Arial"/>
        </w:rPr>
      </w:pPr>
    </w:p>
    <w:p w:rsidR="00131370" w:rsidRDefault="00131370" w:rsidP="00131370">
      <w:pPr>
        <w:rPr>
          <w:rFonts w:ascii="Arial" w:hAnsi="Arial" w:cs="Arial"/>
        </w:rPr>
      </w:pPr>
    </w:p>
    <w:p w:rsidR="00131370" w:rsidRDefault="00131370" w:rsidP="00131370">
      <w:pPr>
        <w:jc w:val="center"/>
        <w:rPr>
          <w:rFonts w:ascii="Arial" w:hAnsi="Arial" w:cs="Arial"/>
          <w:b/>
          <w:sz w:val="32"/>
          <w:szCs w:val="32"/>
        </w:rPr>
      </w:pPr>
      <w:r w:rsidRPr="002B0CA6">
        <w:rPr>
          <w:rFonts w:ascii="Arial" w:hAnsi="Arial" w:cs="Arial"/>
          <w:b/>
          <w:sz w:val="32"/>
          <w:szCs w:val="32"/>
        </w:rPr>
        <w:t>THÔNG BÁO</w:t>
      </w:r>
    </w:p>
    <w:p w:rsidR="00131370" w:rsidRDefault="00131370" w:rsidP="00131370">
      <w:pPr>
        <w:jc w:val="center"/>
        <w:rPr>
          <w:rFonts w:ascii="Arial" w:hAnsi="Arial" w:cs="Arial"/>
          <w:b/>
          <w:sz w:val="32"/>
          <w:szCs w:val="32"/>
        </w:rPr>
      </w:pPr>
    </w:p>
    <w:p w:rsidR="00131370" w:rsidRPr="00FE06D1" w:rsidRDefault="00131370" w:rsidP="00131370">
      <w:pPr>
        <w:rPr>
          <w:rFonts w:ascii="Arial" w:hAnsi="Arial" w:cs="Arial"/>
          <w:b/>
          <w:szCs w:val="28"/>
        </w:rPr>
      </w:pPr>
      <w:r w:rsidRPr="00FE06D1">
        <w:rPr>
          <w:rFonts w:ascii="Arial" w:hAnsi="Arial" w:cs="Arial"/>
          <w:b/>
          <w:szCs w:val="28"/>
        </w:rPr>
        <w:tab/>
      </w:r>
      <w:r w:rsidRPr="00FE06D1">
        <w:rPr>
          <w:rFonts w:ascii="Arial" w:hAnsi="Arial" w:cs="Arial"/>
          <w:b/>
          <w:szCs w:val="28"/>
          <w:u w:val="single"/>
        </w:rPr>
        <w:t>Kính gửi</w:t>
      </w:r>
      <w:r w:rsidRPr="00FE06D1">
        <w:rPr>
          <w:rFonts w:ascii="Arial" w:hAnsi="Arial" w:cs="Arial"/>
          <w:b/>
          <w:szCs w:val="28"/>
        </w:rPr>
        <w:t>: Ủy ban chứng khoán nhà nước</w:t>
      </w:r>
    </w:p>
    <w:p w:rsidR="00131370" w:rsidRPr="00FE06D1" w:rsidRDefault="00131370" w:rsidP="00131370">
      <w:pPr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ab/>
      </w:r>
      <w:r>
        <w:rPr>
          <w:rFonts w:ascii="Arial" w:hAnsi="Arial" w:cs="Arial"/>
          <w:b/>
          <w:szCs w:val="28"/>
        </w:rPr>
        <w:tab/>
        <w:t xml:space="preserve">        </w:t>
      </w:r>
      <w:r w:rsidRPr="00FE06D1">
        <w:rPr>
          <w:rFonts w:ascii="Arial" w:hAnsi="Arial" w:cs="Arial"/>
          <w:b/>
          <w:szCs w:val="28"/>
        </w:rPr>
        <w:t>Sở giao dịch chứng khoán Hà Nội.</w:t>
      </w:r>
    </w:p>
    <w:p w:rsidR="00131370" w:rsidRDefault="00131370" w:rsidP="00131370">
      <w:pPr>
        <w:jc w:val="both"/>
        <w:rPr>
          <w:rFonts w:ascii="Arial" w:hAnsi="Arial" w:cs="Arial"/>
          <w:b/>
          <w:sz w:val="32"/>
          <w:szCs w:val="32"/>
        </w:rPr>
      </w:pPr>
    </w:p>
    <w:p w:rsidR="00131370" w:rsidRPr="00FE06D1" w:rsidRDefault="00131370" w:rsidP="00131370">
      <w:pPr>
        <w:spacing w:line="360" w:lineRule="auto"/>
        <w:ind w:firstLine="360"/>
        <w:jc w:val="both"/>
        <w:rPr>
          <w:rFonts w:ascii="Arial" w:hAnsi="Arial" w:cs="Arial"/>
          <w:szCs w:val="28"/>
        </w:rPr>
      </w:pPr>
      <w:r w:rsidRPr="00FE06D1">
        <w:rPr>
          <w:rFonts w:ascii="Arial" w:hAnsi="Arial" w:cs="Arial"/>
          <w:szCs w:val="28"/>
        </w:rPr>
        <w:t xml:space="preserve">Công ty cổ phần vicem bao bì Hải Phòng báo cáo Ủy ban chứng khoán nhà nước và Sở giao dịch chứng khoán Hà Nội về viêc thay đổi </w:t>
      </w:r>
      <w:r>
        <w:rPr>
          <w:rFonts w:ascii="Arial" w:hAnsi="Arial" w:cs="Arial"/>
          <w:szCs w:val="28"/>
        </w:rPr>
        <w:t>giám đốc C</w:t>
      </w:r>
      <w:r w:rsidRPr="00FE06D1">
        <w:rPr>
          <w:rFonts w:ascii="Arial" w:hAnsi="Arial" w:cs="Arial"/>
          <w:szCs w:val="28"/>
        </w:rPr>
        <w:t>ông ty như sau:</w:t>
      </w:r>
    </w:p>
    <w:p w:rsidR="00131370" w:rsidRPr="00D8395D" w:rsidRDefault="00131370" w:rsidP="0013137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8"/>
        </w:rPr>
      </w:pPr>
      <w:r w:rsidRPr="00D8395D">
        <w:rPr>
          <w:rFonts w:ascii="Arial" w:hAnsi="Arial" w:cs="Arial"/>
          <w:szCs w:val="28"/>
        </w:rPr>
        <w:t xml:space="preserve">Ông </w:t>
      </w:r>
      <w:r>
        <w:rPr>
          <w:rFonts w:ascii="Arial" w:hAnsi="Arial" w:cs="Arial"/>
          <w:szCs w:val="28"/>
        </w:rPr>
        <w:t>Nguyễn Anh Nghĩa</w:t>
      </w:r>
      <w:r w:rsidRPr="00D8395D">
        <w:rPr>
          <w:rFonts w:ascii="Arial" w:hAnsi="Arial" w:cs="Arial"/>
          <w:szCs w:val="28"/>
        </w:rPr>
        <w:t xml:space="preserve"> là ủy viên HĐQT và giữ chức </w:t>
      </w:r>
      <w:r>
        <w:rPr>
          <w:rFonts w:ascii="Arial" w:hAnsi="Arial" w:cs="Arial"/>
          <w:szCs w:val="28"/>
        </w:rPr>
        <w:t>Giám đốc Công ty</w:t>
      </w:r>
      <w:r w:rsidRPr="00D8395D">
        <w:rPr>
          <w:rFonts w:ascii="Arial" w:hAnsi="Arial" w:cs="Arial"/>
          <w:szCs w:val="28"/>
        </w:rPr>
        <w:t xml:space="preserve"> từ ngày </w:t>
      </w:r>
      <w:r>
        <w:rPr>
          <w:rFonts w:ascii="Arial" w:hAnsi="Arial" w:cs="Arial"/>
          <w:szCs w:val="28"/>
        </w:rPr>
        <w:t>01</w:t>
      </w:r>
      <w:r w:rsidRPr="00D8395D">
        <w:rPr>
          <w:rFonts w:ascii="Arial" w:hAnsi="Arial" w:cs="Arial"/>
          <w:szCs w:val="28"/>
        </w:rPr>
        <w:t>/1</w:t>
      </w:r>
      <w:r>
        <w:rPr>
          <w:rFonts w:ascii="Arial" w:hAnsi="Arial" w:cs="Arial"/>
          <w:szCs w:val="28"/>
        </w:rPr>
        <w:t>0</w:t>
      </w:r>
      <w:r w:rsidRPr="00D8395D">
        <w:rPr>
          <w:rFonts w:ascii="Arial" w:hAnsi="Arial" w:cs="Arial"/>
          <w:szCs w:val="28"/>
        </w:rPr>
        <w:t>/201</w:t>
      </w:r>
      <w:r>
        <w:rPr>
          <w:rFonts w:ascii="Arial" w:hAnsi="Arial" w:cs="Arial"/>
          <w:szCs w:val="28"/>
        </w:rPr>
        <w:t>6</w:t>
      </w:r>
      <w:r w:rsidRPr="00D8395D">
        <w:rPr>
          <w:rFonts w:ascii="Arial" w:hAnsi="Arial" w:cs="Arial"/>
          <w:szCs w:val="28"/>
        </w:rPr>
        <w:t>;</w:t>
      </w:r>
      <w:r>
        <w:rPr>
          <w:rFonts w:ascii="Arial" w:hAnsi="Arial" w:cs="Arial"/>
          <w:szCs w:val="28"/>
        </w:rPr>
        <w:t xml:space="preserve"> thay ông</w:t>
      </w:r>
      <w:r w:rsidRPr="00676EA7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Dư Văn Hải - nghỉ hưu</w:t>
      </w:r>
      <w:r w:rsidRPr="00D8395D">
        <w:rPr>
          <w:rFonts w:ascii="Arial" w:hAnsi="Arial" w:cs="Arial"/>
          <w:szCs w:val="28"/>
        </w:rPr>
        <w:t xml:space="preserve"> từ ngày </w:t>
      </w:r>
      <w:r>
        <w:rPr>
          <w:rFonts w:ascii="Arial" w:hAnsi="Arial" w:cs="Arial"/>
          <w:szCs w:val="28"/>
        </w:rPr>
        <w:t>01</w:t>
      </w:r>
      <w:r w:rsidRPr="00D8395D">
        <w:rPr>
          <w:rFonts w:ascii="Arial" w:hAnsi="Arial" w:cs="Arial"/>
          <w:szCs w:val="28"/>
        </w:rPr>
        <w:t>/1</w:t>
      </w:r>
      <w:r>
        <w:rPr>
          <w:rFonts w:ascii="Arial" w:hAnsi="Arial" w:cs="Arial"/>
          <w:szCs w:val="28"/>
        </w:rPr>
        <w:t>0</w:t>
      </w:r>
      <w:r w:rsidRPr="00D8395D">
        <w:rPr>
          <w:rFonts w:ascii="Arial" w:hAnsi="Arial" w:cs="Arial"/>
          <w:szCs w:val="28"/>
        </w:rPr>
        <w:t>/201</w:t>
      </w:r>
      <w:r>
        <w:rPr>
          <w:rFonts w:ascii="Arial" w:hAnsi="Arial" w:cs="Arial"/>
          <w:szCs w:val="28"/>
        </w:rPr>
        <w:t>6.</w:t>
      </w:r>
    </w:p>
    <w:p w:rsidR="00131370" w:rsidRPr="00D8395D" w:rsidRDefault="00131370" w:rsidP="0013137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8"/>
        </w:rPr>
      </w:pPr>
      <w:r w:rsidRPr="00D8395D">
        <w:rPr>
          <w:rFonts w:ascii="Arial" w:hAnsi="Arial" w:cs="Arial"/>
          <w:szCs w:val="28"/>
        </w:rPr>
        <w:t xml:space="preserve">Ông Dư Văn Hải - Giám đốc Công ty </w:t>
      </w:r>
      <w:r>
        <w:rPr>
          <w:rFonts w:ascii="Arial" w:hAnsi="Arial" w:cs="Arial"/>
          <w:szCs w:val="28"/>
        </w:rPr>
        <w:t>nghỉ hưu</w:t>
      </w:r>
      <w:r w:rsidRPr="00D8395D">
        <w:rPr>
          <w:rFonts w:ascii="Arial" w:hAnsi="Arial" w:cs="Arial"/>
          <w:szCs w:val="28"/>
        </w:rPr>
        <w:t xml:space="preserve"> từ ngày </w:t>
      </w:r>
      <w:r>
        <w:rPr>
          <w:rFonts w:ascii="Arial" w:hAnsi="Arial" w:cs="Arial"/>
          <w:szCs w:val="28"/>
        </w:rPr>
        <w:t>01</w:t>
      </w:r>
      <w:r w:rsidRPr="00D8395D">
        <w:rPr>
          <w:rFonts w:ascii="Arial" w:hAnsi="Arial" w:cs="Arial"/>
          <w:szCs w:val="28"/>
        </w:rPr>
        <w:t>/1</w:t>
      </w:r>
      <w:r>
        <w:rPr>
          <w:rFonts w:ascii="Arial" w:hAnsi="Arial" w:cs="Arial"/>
          <w:szCs w:val="28"/>
        </w:rPr>
        <w:t>0</w:t>
      </w:r>
      <w:r w:rsidRPr="00D8395D">
        <w:rPr>
          <w:rFonts w:ascii="Arial" w:hAnsi="Arial" w:cs="Arial"/>
          <w:szCs w:val="28"/>
        </w:rPr>
        <w:t>/201</w:t>
      </w:r>
      <w:r>
        <w:rPr>
          <w:rFonts w:ascii="Arial" w:hAnsi="Arial" w:cs="Arial"/>
          <w:szCs w:val="28"/>
        </w:rPr>
        <w:t>6.</w:t>
      </w:r>
    </w:p>
    <w:p w:rsidR="00131370" w:rsidRPr="00FE06D1" w:rsidRDefault="00131370" w:rsidP="00131370">
      <w:pPr>
        <w:spacing w:line="360" w:lineRule="auto"/>
        <w:ind w:firstLine="360"/>
        <w:jc w:val="both"/>
        <w:rPr>
          <w:rFonts w:ascii="Arial" w:hAnsi="Arial" w:cs="Arial"/>
          <w:szCs w:val="28"/>
        </w:rPr>
      </w:pPr>
      <w:r w:rsidRPr="00FE06D1">
        <w:rPr>
          <w:rFonts w:ascii="Arial" w:hAnsi="Arial" w:cs="Arial"/>
          <w:szCs w:val="28"/>
        </w:rPr>
        <w:t>Trân trọng!</w:t>
      </w:r>
    </w:p>
    <w:p w:rsidR="00131370" w:rsidRDefault="00131370" w:rsidP="00131370">
      <w:pPr>
        <w:jc w:val="both"/>
        <w:rPr>
          <w:rFonts w:ascii="Arial" w:hAnsi="Arial" w:cs="Arial"/>
          <w:sz w:val="32"/>
          <w:szCs w:val="32"/>
        </w:rPr>
      </w:pPr>
    </w:p>
    <w:p w:rsidR="00131370" w:rsidRDefault="00131370" w:rsidP="00131370">
      <w:pPr>
        <w:jc w:val="both"/>
        <w:rPr>
          <w:rFonts w:ascii="Arial" w:hAnsi="Arial" w:cs="Arial"/>
          <w:i/>
          <w:sz w:val="24"/>
          <w:szCs w:val="24"/>
        </w:rPr>
      </w:pPr>
      <w:r w:rsidRPr="00FE06D1">
        <w:rPr>
          <w:rFonts w:ascii="Arial" w:hAnsi="Arial" w:cs="Arial"/>
          <w:b/>
          <w:i/>
          <w:sz w:val="24"/>
          <w:szCs w:val="24"/>
          <w:u w:val="single"/>
        </w:rPr>
        <w:t>Hồ sơ kèm theo</w:t>
      </w:r>
      <w:r w:rsidRPr="00FE06D1">
        <w:rPr>
          <w:rFonts w:ascii="Arial" w:hAnsi="Arial" w:cs="Arial"/>
          <w:i/>
          <w:sz w:val="24"/>
          <w:szCs w:val="24"/>
        </w:rPr>
        <w:t>:</w:t>
      </w:r>
      <w:r>
        <w:rPr>
          <w:rFonts w:ascii="Arial" w:hAnsi="Arial" w:cs="Arial"/>
          <w:i/>
          <w:sz w:val="24"/>
          <w:szCs w:val="24"/>
        </w:rPr>
        <w:t xml:space="preserve"> (bản phô tô)</w:t>
      </w:r>
    </w:p>
    <w:p w:rsidR="00131370" w:rsidRPr="00FE06D1" w:rsidRDefault="00131370" w:rsidP="00131370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- Nghị </w:t>
      </w:r>
      <w:r w:rsidRPr="00FE06D1">
        <w:rPr>
          <w:rFonts w:ascii="Arial" w:hAnsi="Arial" w:cs="Arial"/>
          <w:i/>
          <w:sz w:val="24"/>
          <w:szCs w:val="24"/>
        </w:rPr>
        <w:t xml:space="preserve">Quyết số </w:t>
      </w:r>
      <w:r>
        <w:rPr>
          <w:rFonts w:ascii="Arial" w:hAnsi="Arial" w:cs="Arial"/>
          <w:i/>
          <w:sz w:val="24"/>
          <w:szCs w:val="24"/>
        </w:rPr>
        <w:t xml:space="preserve">25 </w:t>
      </w:r>
      <w:r w:rsidRPr="00FE06D1">
        <w:rPr>
          <w:rFonts w:ascii="Arial" w:hAnsi="Arial" w:cs="Arial"/>
          <w:i/>
          <w:sz w:val="24"/>
          <w:szCs w:val="24"/>
        </w:rPr>
        <w:t>/</w:t>
      </w:r>
      <w:r>
        <w:rPr>
          <w:rFonts w:ascii="Arial" w:hAnsi="Arial" w:cs="Arial"/>
          <w:i/>
          <w:sz w:val="24"/>
          <w:szCs w:val="24"/>
        </w:rPr>
        <w:t>NQ</w:t>
      </w:r>
      <w:r w:rsidRPr="00FE06D1">
        <w:rPr>
          <w:rFonts w:ascii="Arial" w:hAnsi="Arial" w:cs="Arial"/>
          <w:i/>
          <w:sz w:val="24"/>
          <w:szCs w:val="24"/>
        </w:rPr>
        <w:t xml:space="preserve">-HĐQT ngày </w:t>
      </w:r>
      <w:r>
        <w:rPr>
          <w:rFonts w:ascii="Arial" w:hAnsi="Arial" w:cs="Arial"/>
          <w:i/>
          <w:sz w:val="24"/>
          <w:szCs w:val="24"/>
        </w:rPr>
        <w:t>30</w:t>
      </w:r>
      <w:r w:rsidRPr="00FE06D1">
        <w:rPr>
          <w:rFonts w:ascii="Arial" w:hAnsi="Arial" w:cs="Arial"/>
          <w:i/>
          <w:sz w:val="24"/>
          <w:szCs w:val="24"/>
        </w:rPr>
        <w:t>/</w:t>
      </w:r>
      <w:r>
        <w:rPr>
          <w:rFonts w:ascii="Arial" w:hAnsi="Arial" w:cs="Arial"/>
          <w:i/>
          <w:sz w:val="24"/>
          <w:szCs w:val="24"/>
        </w:rPr>
        <w:t>09</w:t>
      </w:r>
      <w:r w:rsidRPr="00FE06D1">
        <w:rPr>
          <w:rFonts w:ascii="Arial" w:hAnsi="Arial" w:cs="Arial"/>
          <w:i/>
          <w:sz w:val="24"/>
          <w:szCs w:val="24"/>
        </w:rPr>
        <w:t>/201</w:t>
      </w:r>
      <w:r>
        <w:rPr>
          <w:rFonts w:ascii="Arial" w:hAnsi="Arial" w:cs="Arial"/>
          <w:i/>
          <w:sz w:val="24"/>
          <w:szCs w:val="24"/>
        </w:rPr>
        <w:t>6</w:t>
      </w:r>
      <w:r w:rsidRPr="00FE06D1">
        <w:rPr>
          <w:rFonts w:ascii="Arial" w:hAnsi="Arial" w:cs="Arial"/>
          <w:i/>
          <w:sz w:val="24"/>
          <w:szCs w:val="24"/>
        </w:rPr>
        <w:t xml:space="preserve"> về việc bổ nhiệm</w:t>
      </w:r>
      <w:r>
        <w:rPr>
          <w:rFonts w:ascii="Arial" w:hAnsi="Arial" w:cs="Arial"/>
          <w:i/>
          <w:sz w:val="24"/>
          <w:szCs w:val="24"/>
        </w:rPr>
        <w:t xml:space="preserve"> chức danh Giám đốc Công ty;</w:t>
      </w:r>
    </w:p>
    <w:p w:rsidR="00131370" w:rsidRDefault="00131370" w:rsidP="00131370">
      <w:pPr>
        <w:jc w:val="both"/>
        <w:rPr>
          <w:rFonts w:ascii="Arial" w:hAnsi="Arial" w:cs="Arial"/>
          <w:i/>
          <w:sz w:val="24"/>
          <w:szCs w:val="24"/>
        </w:rPr>
      </w:pPr>
      <w:r w:rsidRPr="008E5DBF">
        <w:rPr>
          <w:rFonts w:ascii="Arial" w:hAnsi="Arial" w:cs="Arial"/>
          <w:i/>
          <w:sz w:val="24"/>
          <w:szCs w:val="24"/>
        </w:rPr>
        <w:t xml:space="preserve">- Quyết định </w:t>
      </w:r>
      <w:r>
        <w:rPr>
          <w:rFonts w:ascii="Arial" w:hAnsi="Arial" w:cs="Arial"/>
          <w:i/>
          <w:sz w:val="24"/>
          <w:szCs w:val="24"/>
        </w:rPr>
        <w:t>số 26/QĐ- HĐQT ngày 30/09/2016 về việc Bổ nhiệm ông Nguyễn Anh Nghĩa giữ chức Giám đốc Công ty;</w:t>
      </w:r>
    </w:p>
    <w:p w:rsidR="00131370" w:rsidRDefault="00131370" w:rsidP="00131370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- Quyết định số 22/HPVC- HĐQT ngày 01/09/2016 về việc nghỉ hưu để hưởng chế độ bảo hiểm xã hội của Ông Dư Văn Hải.</w:t>
      </w:r>
    </w:p>
    <w:p w:rsidR="00131370" w:rsidRPr="008E5DBF" w:rsidRDefault="00131370" w:rsidP="00131370">
      <w:pPr>
        <w:jc w:val="both"/>
        <w:rPr>
          <w:rFonts w:ascii="Arial" w:hAnsi="Arial" w:cs="Arial"/>
          <w:i/>
          <w:sz w:val="24"/>
          <w:szCs w:val="24"/>
        </w:rPr>
      </w:pPr>
    </w:p>
    <w:p w:rsidR="00131370" w:rsidRDefault="00131370" w:rsidP="001313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E06D1">
        <w:rPr>
          <w:rFonts w:ascii="Arial" w:hAnsi="Arial" w:cs="Arial"/>
          <w:sz w:val="24"/>
          <w:szCs w:val="24"/>
        </w:rPr>
        <w:t>NGƯỜI ĐƯỢC ỦY QUYỀN CÔNG BỐ THÔNG TIN</w:t>
      </w:r>
    </w:p>
    <w:p w:rsidR="00131370" w:rsidRDefault="00131370" w:rsidP="00131370">
      <w:pPr>
        <w:jc w:val="center"/>
        <w:rPr>
          <w:rFonts w:ascii="Arial" w:hAnsi="Arial" w:cs="Arial"/>
          <w:sz w:val="24"/>
          <w:szCs w:val="24"/>
        </w:rPr>
      </w:pPr>
    </w:p>
    <w:p w:rsidR="00131370" w:rsidRDefault="00131370" w:rsidP="00131370">
      <w:pPr>
        <w:jc w:val="center"/>
        <w:rPr>
          <w:rFonts w:ascii="Arial" w:hAnsi="Arial" w:cs="Arial"/>
          <w:sz w:val="24"/>
          <w:szCs w:val="24"/>
        </w:rPr>
      </w:pPr>
    </w:p>
    <w:p w:rsidR="00131370" w:rsidRDefault="00131370" w:rsidP="00131370">
      <w:pPr>
        <w:jc w:val="center"/>
        <w:rPr>
          <w:rFonts w:ascii="Arial" w:hAnsi="Arial" w:cs="Arial"/>
          <w:sz w:val="24"/>
          <w:szCs w:val="24"/>
        </w:rPr>
      </w:pPr>
    </w:p>
    <w:p w:rsidR="00131370" w:rsidRDefault="00131370" w:rsidP="00131370">
      <w:pPr>
        <w:jc w:val="center"/>
        <w:rPr>
          <w:rFonts w:ascii="Arial" w:hAnsi="Arial" w:cs="Arial"/>
          <w:sz w:val="24"/>
          <w:szCs w:val="24"/>
        </w:rPr>
      </w:pPr>
    </w:p>
    <w:p w:rsidR="00131370" w:rsidRDefault="00131370" w:rsidP="00131370">
      <w:pPr>
        <w:jc w:val="center"/>
        <w:rPr>
          <w:rFonts w:ascii="Arial" w:hAnsi="Arial" w:cs="Arial"/>
          <w:sz w:val="24"/>
          <w:szCs w:val="24"/>
        </w:rPr>
      </w:pPr>
    </w:p>
    <w:p w:rsidR="00131370" w:rsidRDefault="00131370" w:rsidP="001313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HOÀNG KIM YẾN</w:t>
      </w:r>
    </w:p>
    <w:p w:rsidR="001C1209" w:rsidRDefault="001C1209"/>
    <w:sectPr w:rsidR="001C1209" w:rsidSect="001C1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52E2A"/>
    <w:multiLevelType w:val="hybridMultilevel"/>
    <w:tmpl w:val="48C29A40"/>
    <w:lvl w:ilvl="0" w:tplc="4C4ED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131370"/>
    <w:rsid w:val="00131370"/>
    <w:rsid w:val="001C1209"/>
    <w:rsid w:val="00286307"/>
    <w:rsid w:val="004D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370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131370"/>
    <w:pPr>
      <w:keepNext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131370"/>
    <w:pPr>
      <w:keepNext/>
      <w:jc w:val="right"/>
      <w:outlineLvl w:val="4"/>
    </w:pPr>
    <w:rPr>
      <w:i/>
      <w:sz w:val="22"/>
    </w:rPr>
  </w:style>
  <w:style w:type="paragraph" w:styleId="Heading9">
    <w:name w:val="heading 9"/>
    <w:basedOn w:val="Normal"/>
    <w:next w:val="Normal"/>
    <w:link w:val="Heading9Char"/>
    <w:qFormat/>
    <w:rsid w:val="00131370"/>
    <w:pPr>
      <w:keepNext/>
      <w:jc w:val="center"/>
      <w:outlineLvl w:val="8"/>
    </w:pPr>
    <w:rPr>
      <w:rFonts w:ascii=".VnHelvetInsH" w:hAnsi=".VnHelvetInsH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1370"/>
    <w:rPr>
      <w:rFonts w:ascii=".VnTime" w:eastAsia="Times New Roman" w:hAnsi=".VnTime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131370"/>
    <w:rPr>
      <w:rFonts w:ascii=".VnTime" w:eastAsia="Times New Roman" w:hAnsi=".VnTime" w:cs="Times New Roman"/>
      <w:i/>
      <w:szCs w:val="20"/>
    </w:rPr>
  </w:style>
  <w:style w:type="character" w:customStyle="1" w:styleId="Heading9Char">
    <w:name w:val="Heading 9 Char"/>
    <w:basedOn w:val="DefaultParagraphFont"/>
    <w:link w:val="Heading9"/>
    <w:rsid w:val="00131370"/>
    <w:rPr>
      <w:rFonts w:ascii=".VnHelvetInsH" w:eastAsia="Times New Roman" w:hAnsi=".VnHelvetInsH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313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3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>http://hoangphatvn.vn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vLuan24</dc:creator>
  <cp:keywords/>
  <dc:description/>
  <cp:lastModifiedBy>vLuan24</cp:lastModifiedBy>
  <cp:revision>1</cp:revision>
  <dcterms:created xsi:type="dcterms:W3CDTF">2016-09-30T09:46:00Z</dcterms:created>
  <dcterms:modified xsi:type="dcterms:W3CDTF">2016-09-30T09:46:00Z</dcterms:modified>
</cp:coreProperties>
</file>